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:rsidR="001049FC" w:rsidRDefault="001049FC" w:rsidP="001049FC">
      <w:pPr>
        <w:pStyle w:val="Nagwek1"/>
        <w:jc w:val="center"/>
        <w:rPr>
          <w:b/>
          <w:sz w:val="28"/>
          <w:szCs w:val="24"/>
        </w:rPr>
      </w:pPr>
      <w:r>
        <w:rPr>
          <w:b/>
          <w:szCs w:val="24"/>
        </w:rPr>
        <w:t>INFORMACJA</w:t>
      </w:r>
    </w:p>
    <w:p w:rsidR="001049FC" w:rsidRDefault="001049FC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mienia</w:t>
      </w:r>
    </w:p>
    <w:p w:rsidR="001049FC" w:rsidRDefault="001049FC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 – Przedszkolnego w Waplewie</w:t>
      </w:r>
    </w:p>
    <w:p w:rsidR="001049FC" w:rsidRDefault="001049FC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dzień 31.12.2020 r.</w:t>
      </w:r>
    </w:p>
    <w:p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:rsidR="001049FC" w:rsidRPr="006575D5" w:rsidRDefault="001049FC" w:rsidP="001049FC">
      <w:pPr>
        <w:spacing w:line="280" w:lineRule="exact"/>
        <w:jc w:val="both"/>
        <w:rPr>
          <w:i/>
          <w:sz w:val="24"/>
          <w:szCs w:val="24"/>
        </w:rPr>
      </w:pPr>
      <w:r w:rsidRPr="006575D5">
        <w:rPr>
          <w:b/>
          <w:i/>
          <w:sz w:val="24"/>
          <w:szCs w:val="24"/>
        </w:rPr>
        <w:t xml:space="preserve">1.   „ŚRODKI TRWAŁE” </w:t>
      </w:r>
    </w:p>
    <w:p w:rsidR="001049FC" w:rsidRPr="00533B32" w:rsidRDefault="005249CE" w:rsidP="001049FC">
      <w:pPr>
        <w:spacing w:line="280" w:lineRule="exac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left:0;text-align:left;z-index:251662336" from="2.35pt,2.45pt" to="461.35pt,2.45pt"/>
        </w:pict>
      </w:r>
    </w:p>
    <w:p w:rsidR="001049FC" w:rsidRDefault="001049FC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>Składniki majątku Zespołu przynależne do konta „011” „Środki trwałe”, na dzień 31 grudnia 20</w:t>
      </w:r>
      <w:r>
        <w:rPr>
          <w:sz w:val="24"/>
          <w:szCs w:val="24"/>
        </w:rPr>
        <w:t>20</w:t>
      </w:r>
      <w:r w:rsidRPr="00533B32">
        <w:rPr>
          <w:sz w:val="24"/>
          <w:szCs w:val="24"/>
        </w:rPr>
        <w:t xml:space="preserve">r.  stanowiły łączną wartość: </w:t>
      </w:r>
      <w:r w:rsidR="00E373F1">
        <w:rPr>
          <w:b/>
          <w:sz w:val="24"/>
          <w:szCs w:val="24"/>
        </w:rPr>
        <w:t>3 915 600,16</w:t>
      </w:r>
      <w:r w:rsidRPr="00533B32">
        <w:rPr>
          <w:b/>
          <w:sz w:val="24"/>
          <w:szCs w:val="24"/>
        </w:rPr>
        <w:t xml:space="preserve"> zł. </w:t>
      </w:r>
    </w:p>
    <w:p w:rsidR="005521DD" w:rsidRDefault="005521DD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</w:p>
    <w:p w:rsidR="00751572" w:rsidRPr="00533B32" w:rsidRDefault="00751572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:rsidR="001049FC" w:rsidRPr="006575D5" w:rsidRDefault="001049FC" w:rsidP="001049FC">
      <w:pPr>
        <w:spacing w:line="280" w:lineRule="exact"/>
        <w:jc w:val="both"/>
        <w:rPr>
          <w:i/>
          <w:sz w:val="24"/>
          <w:szCs w:val="24"/>
        </w:rPr>
      </w:pPr>
    </w:p>
    <w:p w:rsidR="001049FC" w:rsidRPr="006575D5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  <w:r w:rsidRPr="006575D5">
        <w:rPr>
          <w:b/>
          <w:i/>
          <w:sz w:val="24"/>
          <w:szCs w:val="24"/>
        </w:rPr>
        <w:t>2.„POZOSTAŁE ŚRODKI TRWAŁE” (wyposażenie):</w:t>
      </w:r>
    </w:p>
    <w:p w:rsidR="001049FC" w:rsidRPr="00533B32" w:rsidRDefault="005249CE" w:rsidP="001049FC">
      <w:pPr>
        <w:spacing w:line="280" w:lineRule="exact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-6.65pt,5.95pt" to="452.35pt,5.95pt"/>
        </w:pict>
      </w:r>
    </w:p>
    <w:p w:rsidR="001049FC" w:rsidRPr="00533B32" w:rsidRDefault="001049FC" w:rsidP="001049FC">
      <w:pPr>
        <w:spacing w:line="280" w:lineRule="exact"/>
        <w:ind w:firstLine="360"/>
        <w:jc w:val="both"/>
        <w:rPr>
          <w:sz w:val="24"/>
          <w:szCs w:val="24"/>
        </w:rPr>
      </w:pPr>
      <w:r w:rsidRPr="00533B32">
        <w:rPr>
          <w:sz w:val="24"/>
          <w:szCs w:val="24"/>
        </w:rPr>
        <w:t xml:space="preserve">Składniki majątku Zespołu przynależne do konta „013” „Pozostałe środki trwałe </w:t>
      </w:r>
      <w:r w:rsidR="00CF0F79">
        <w:rPr>
          <w:sz w:val="24"/>
          <w:szCs w:val="24"/>
        </w:rPr>
        <w:br/>
      </w:r>
      <w:r w:rsidRPr="00533B32">
        <w:rPr>
          <w:sz w:val="24"/>
          <w:szCs w:val="24"/>
        </w:rPr>
        <w:t>w użyciu”:</w:t>
      </w:r>
    </w:p>
    <w:p w:rsidR="001049FC" w:rsidRDefault="001049FC" w:rsidP="001049FC">
      <w:pPr>
        <w:spacing w:line="280" w:lineRule="exact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 xml:space="preserve">1.   zgodne ze stanem inwentarza  na dzień rozpoczęcia inwentaryzacji, stanowią majątek  </w:t>
      </w:r>
      <w:r w:rsidR="00CF0F79">
        <w:rPr>
          <w:sz w:val="24"/>
          <w:szCs w:val="24"/>
        </w:rPr>
        <w:br/>
      </w:r>
      <w:r w:rsidRPr="00533B32">
        <w:rPr>
          <w:sz w:val="24"/>
          <w:szCs w:val="24"/>
        </w:rPr>
        <w:t xml:space="preserve"> o wartości: </w:t>
      </w:r>
      <w:r>
        <w:rPr>
          <w:b/>
          <w:sz w:val="24"/>
          <w:szCs w:val="24"/>
        </w:rPr>
        <w:t>642 375,96</w:t>
      </w:r>
      <w:r w:rsidRPr="00533B32">
        <w:rPr>
          <w:b/>
          <w:sz w:val="24"/>
          <w:szCs w:val="24"/>
        </w:rPr>
        <w:t xml:space="preserve"> zł.</w:t>
      </w:r>
    </w:p>
    <w:p w:rsidR="005521DD" w:rsidRDefault="005521DD" w:rsidP="001049FC">
      <w:pPr>
        <w:spacing w:line="280" w:lineRule="exact"/>
        <w:jc w:val="both"/>
        <w:rPr>
          <w:b/>
          <w:sz w:val="24"/>
          <w:szCs w:val="24"/>
        </w:rPr>
      </w:pPr>
    </w:p>
    <w:p w:rsidR="00751572" w:rsidRDefault="00751572" w:rsidP="001049FC">
      <w:pPr>
        <w:spacing w:line="280" w:lineRule="exact"/>
        <w:jc w:val="both"/>
        <w:rPr>
          <w:b/>
          <w:sz w:val="24"/>
          <w:szCs w:val="24"/>
        </w:rPr>
      </w:pPr>
    </w:p>
    <w:p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:rsidR="001049FC" w:rsidRPr="006575D5" w:rsidRDefault="005249CE" w:rsidP="001049FC">
      <w:pPr>
        <w:spacing w:line="280" w:lineRule="exact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26" style="position:absolute;left:0;text-align:left;z-index:251660288" from="-6.65pt,18.45pt" to="452.35pt,18.45pt"/>
        </w:pict>
      </w:r>
      <w:r w:rsidR="001049FC" w:rsidRPr="006575D5">
        <w:rPr>
          <w:b/>
          <w:i/>
          <w:sz w:val="24"/>
          <w:szCs w:val="24"/>
        </w:rPr>
        <w:t>3.  „WARTOŚCI NIEMATERIALNE I PRAWNE”</w:t>
      </w:r>
    </w:p>
    <w:p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:rsidR="001049FC" w:rsidRDefault="001049FC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>Składniki majątku Zespołu przynależne do konta „020” „Wartości niematerialne                       i prawne”, na dzień 31 grudnia 20</w:t>
      </w:r>
      <w:r>
        <w:rPr>
          <w:sz w:val="24"/>
          <w:szCs w:val="24"/>
        </w:rPr>
        <w:t>20</w:t>
      </w:r>
      <w:r w:rsidRPr="00533B32">
        <w:rPr>
          <w:sz w:val="24"/>
          <w:szCs w:val="24"/>
        </w:rPr>
        <w:t xml:space="preserve">r. stanowiły łączną wartość: </w:t>
      </w:r>
      <w:r>
        <w:rPr>
          <w:b/>
          <w:sz w:val="24"/>
          <w:szCs w:val="24"/>
        </w:rPr>
        <w:t>30 205,22</w:t>
      </w:r>
      <w:r w:rsidRPr="00533B32">
        <w:rPr>
          <w:b/>
          <w:sz w:val="24"/>
          <w:szCs w:val="24"/>
        </w:rPr>
        <w:t xml:space="preserve"> zł. </w:t>
      </w:r>
    </w:p>
    <w:p w:rsidR="005521DD" w:rsidRDefault="005521DD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</w:p>
    <w:p w:rsidR="00751572" w:rsidRPr="001049FC" w:rsidRDefault="00751572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:rsidR="001049FC" w:rsidRPr="006575D5" w:rsidRDefault="005249CE" w:rsidP="001049FC">
      <w:pPr>
        <w:spacing w:line="280" w:lineRule="exact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27" style="position:absolute;left:0;text-align:left;z-index:251661312" from="-6.65pt,18.45pt" to="452.35pt,18.45pt"/>
        </w:pict>
      </w:r>
      <w:r w:rsidR="001049FC" w:rsidRPr="006575D5">
        <w:rPr>
          <w:b/>
          <w:i/>
          <w:sz w:val="24"/>
          <w:szCs w:val="24"/>
        </w:rPr>
        <w:t>4.  „WARTOŚĆ KSIEGOZBIORU”</w:t>
      </w:r>
    </w:p>
    <w:p w:rsidR="001049FC" w:rsidRPr="00533B32" w:rsidRDefault="001049FC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:rsidR="001049FC" w:rsidRPr="00533B32" w:rsidRDefault="001049FC" w:rsidP="001049FC">
      <w:pPr>
        <w:spacing w:line="280" w:lineRule="exact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>Składniki księgozbioru Zespołu przynależne do konta „014” „Wartość księgozbioru” (łącznie księga główna i księga zbiorów specjalnych), na dzień 31 grudnia 20</w:t>
      </w:r>
      <w:r>
        <w:rPr>
          <w:sz w:val="24"/>
          <w:szCs w:val="24"/>
        </w:rPr>
        <w:t>20</w:t>
      </w:r>
      <w:r w:rsidRPr="00533B32">
        <w:rPr>
          <w:sz w:val="24"/>
          <w:szCs w:val="24"/>
        </w:rPr>
        <w:t xml:space="preserve">r. stanowiły łączną wartość: </w:t>
      </w:r>
      <w:r>
        <w:rPr>
          <w:b/>
          <w:sz w:val="24"/>
          <w:szCs w:val="24"/>
        </w:rPr>
        <w:t>40 294,64</w:t>
      </w:r>
      <w:r w:rsidRPr="00533B32">
        <w:rPr>
          <w:b/>
          <w:sz w:val="24"/>
          <w:szCs w:val="24"/>
        </w:rPr>
        <w:t xml:space="preserve">  zł.</w:t>
      </w:r>
    </w:p>
    <w:p w:rsidR="001049FC" w:rsidRDefault="001049FC" w:rsidP="001049FC">
      <w:pPr>
        <w:spacing w:line="280" w:lineRule="exact"/>
        <w:jc w:val="both"/>
        <w:rPr>
          <w:sz w:val="24"/>
          <w:szCs w:val="24"/>
        </w:rPr>
      </w:pPr>
    </w:p>
    <w:p w:rsidR="005521DD" w:rsidRPr="00533B32" w:rsidRDefault="005521DD" w:rsidP="001049FC">
      <w:pPr>
        <w:spacing w:line="280" w:lineRule="exact"/>
        <w:jc w:val="both"/>
        <w:rPr>
          <w:sz w:val="24"/>
          <w:szCs w:val="24"/>
        </w:rPr>
      </w:pPr>
    </w:p>
    <w:p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  <w:r w:rsidRPr="006575D5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533B32">
        <w:rPr>
          <w:sz w:val="24"/>
          <w:szCs w:val="24"/>
        </w:rPr>
        <w:t xml:space="preserve">Komisja, z uwagi na zużycie, uszkodzenie lub zniszczenie zdecydowała o likwidacji i zdjęcie ze stanu środków przynależnych do konta "013" </w:t>
      </w:r>
      <w:r>
        <w:rPr>
          <w:sz w:val="24"/>
          <w:szCs w:val="24"/>
        </w:rPr>
        <w:t xml:space="preserve"> zgodnie z załącznikiem (wydruk</w:t>
      </w:r>
      <w:r w:rsidRPr="00533B32">
        <w:rPr>
          <w:sz w:val="24"/>
          <w:szCs w:val="24"/>
        </w:rPr>
        <w:t xml:space="preserve"> z programu Inwentarz Optimum): </w:t>
      </w:r>
    </w:p>
    <w:p w:rsidR="001049FC" w:rsidRPr="00533B32" w:rsidRDefault="001049FC" w:rsidP="001049FC">
      <w:pPr>
        <w:spacing w:line="280" w:lineRule="exact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>1). Dokument rozchodu Nr  R-00000</w:t>
      </w:r>
      <w:r>
        <w:rPr>
          <w:sz w:val="24"/>
          <w:szCs w:val="24"/>
        </w:rPr>
        <w:t>1/20</w:t>
      </w:r>
      <w:r w:rsidRPr="00533B32">
        <w:rPr>
          <w:sz w:val="24"/>
          <w:szCs w:val="24"/>
        </w:rPr>
        <w:t xml:space="preserve"> na kwotę  </w:t>
      </w:r>
      <w:r>
        <w:rPr>
          <w:b/>
          <w:sz w:val="24"/>
          <w:szCs w:val="24"/>
        </w:rPr>
        <w:t>21 720,83</w:t>
      </w:r>
      <w:r w:rsidRPr="00533B32">
        <w:rPr>
          <w:b/>
          <w:sz w:val="24"/>
          <w:szCs w:val="24"/>
        </w:rPr>
        <w:t xml:space="preserve"> zł</w:t>
      </w:r>
    </w:p>
    <w:p w:rsidR="001049FC" w:rsidRPr="00533B32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1049FC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1049FC" w:rsidRPr="00533B32" w:rsidRDefault="001049FC" w:rsidP="001049FC">
      <w:pPr>
        <w:spacing w:line="280" w:lineRule="exact"/>
        <w:ind w:firstLine="709"/>
        <w:jc w:val="both"/>
        <w:rPr>
          <w:b/>
          <w:sz w:val="24"/>
          <w:szCs w:val="24"/>
          <w:u w:val="single"/>
        </w:rPr>
      </w:pPr>
      <w:r w:rsidRPr="00533B32">
        <w:rPr>
          <w:b/>
          <w:sz w:val="24"/>
          <w:szCs w:val="24"/>
        </w:rPr>
        <w:t xml:space="preserve">Po </w:t>
      </w:r>
      <w:r>
        <w:rPr>
          <w:b/>
          <w:sz w:val="24"/>
          <w:szCs w:val="24"/>
        </w:rPr>
        <w:t>rozliczeniu</w:t>
      </w:r>
      <w:r w:rsidRPr="00533B32">
        <w:rPr>
          <w:b/>
          <w:sz w:val="24"/>
          <w:szCs w:val="24"/>
        </w:rPr>
        <w:t xml:space="preserve"> wartości z poszczególnych ksiąg inwentarzowych („011”, „013”, „020”, „014”) </w:t>
      </w:r>
      <w:r>
        <w:rPr>
          <w:b/>
          <w:sz w:val="24"/>
          <w:szCs w:val="24"/>
        </w:rPr>
        <w:t xml:space="preserve">oraz dokumentu rozchodu </w:t>
      </w:r>
      <w:r w:rsidRPr="00533B32">
        <w:rPr>
          <w:b/>
          <w:sz w:val="24"/>
          <w:szCs w:val="24"/>
        </w:rPr>
        <w:t>stan majątk</w:t>
      </w:r>
      <w:r>
        <w:rPr>
          <w:b/>
          <w:sz w:val="24"/>
          <w:szCs w:val="24"/>
        </w:rPr>
        <w:t>u szkoły na dzień 31 grudnia 2020</w:t>
      </w:r>
      <w:r w:rsidRPr="00533B32">
        <w:rPr>
          <w:b/>
          <w:sz w:val="24"/>
          <w:szCs w:val="24"/>
        </w:rPr>
        <w:t xml:space="preserve">r. wyniósł:  </w:t>
      </w:r>
      <w:r w:rsidR="00E373F1">
        <w:rPr>
          <w:b/>
          <w:sz w:val="24"/>
          <w:szCs w:val="24"/>
          <w:u w:val="single"/>
        </w:rPr>
        <w:t>4 628 475,98</w:t>
      </w:r>
      <w:r w:rsidRPr="00533B32">
        <w:rPr>
          <w:b/>
          <w:sz w:val="24"/>
          <w:szCs w:val="24"/>
          <w:u w:val="single"/>
        </w:rPr>
        <w:t xml:space="preserve"> zł.</w:t>
      </w:r>
    </w:p>
    <w:p w:rsidR="001049FC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1049FC" w:rsidRPr="00533B32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1049FC" w:rsidRPr="00533B32" w:rsidRDefault="001049FC" w:rsidP="001049FC">
      <w:pPr>
        <w:spacing w:line="280" w:lineRule="exact"/>
        <w:rPr>
          <w:sz w:val="24"/>
          <w:szCs w:val="24"/>
        </w:rPr>
      </w:pPr>
    </w:p>
    <w:p w:rsidR="00FA51ED" w:rsidRPr="00751572" w:rsidRDefault="001049FC" w:rsidP="00632615">
      <w:pPr>
        <w:tabs>
          <w:tab w:val="center" w:pos="4716"/>
        </w:tabs>
        <w:spacing w:line="280" w:lineRule="exact"/>
        <w:ind w:left="360"/>
        <w:rPr>
          <w:sz w:val="24"/>
          <w:szCs w:val="24"/>
        </w:rPr>
      </w:pPr>
      <w:r w:rsidRPr="00533B3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521DD">
        <w:rPr>
          <w:b/>
          <w:sz w:val="24"/>
          <w:szCs w:val="24"/>
        </w:rPr>
        <w:t xml:space="preserve"> </w:t>
      </w:r>
      <w:r w:rsidR="005521DD" w:rsidRPr="005521DD">
        <w:rPr>
          <w:b/>
          <w:sz w:val="24"/>
          <w:szCs w:val="24"/>
        </w:rPr>
        <w:t xml:space="preserve">                          </w:t>
      </w:r>
      <w:r w:rsidRPr="005521DD">
        <w:rPr>
          <w:b/>
          <w:sz w:val="24"/>
          <w:szCs w:val="24"/>
        </w:rPr>
        <w:t xml:space="preserve">                                                                             </w:t>
      </w:r>
      <w:r w:rsidRPr="00533B3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</w:t>
      </w:r>
      <w:r w:rsidRPr="00533B32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521DD">
        <w:rPr>
          <w:sz w:val="24"/>
          <w:szCs w:val="24"/>
        </w:rPr>
        <w:t xml:space="preserve">                     </w:t>
      </w:r>
      <w:r w:rsidRPr="00533B32">
        <w:rPr>
          <w:sz w:val="24"/>
          <w:szCs w:val="24"/>
        </w:rPr>
        <w:t xml:space="preserve">                                 </w:t>
      </w:r>
      <w:r w:rsidR="005521DD">
        <w:rPr>
          <w:sz w:val="24"/>
          <w:szCs w:val="24"/>
        </w:rPr>
        <w:t xml:space="preserve">                             </w:t>
      </w:r>
    </w:p>
    <w:sectPr w:rsidR="00FA51ED" w:rsidRPr="00751572" w:rsidSect="00104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49FC"/>
    <w:rsid w:val="000459A6"/>
    <w:rsid w:val="001049FC"/>
    <w:rsid w:val="005249CE"/>
    <w:rsid w:val="005521DD"/>
    <w:rsid w:val="00632615"/>
    <w:rsid w:val="00751572"/>
    <w:rsid w:val="00CF0F79"/>
    <w:rsid w:val="00E373F1"/>
    <w:rsid w:val="00FA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9F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9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2021-02-08T12:55:00Z</cp:lastPrinted>
  <dcterms:created xsi:type="dcterms:W3CDTF">2021-02-08T12:13:00Z</dcterms:created>
  <dcterms:modified xsi:type="dcterms:W3CDTF">2021-03-10T08:51:00Z</dcterms:modified>
</cp:coreProperties>
</file>